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8"/>
        <w:gridCol w:w="922"/>
        <w:gridCol w:w="2034"/>
        <w:gridCol w:w="833"/>
      </w:tblGrid>
      <w:tr w:rsidR="00290E40" w:rsidRPr="008011A4" w14:paraId="26DCF28F" w14:textId="77777777" w:rsidTr="00290E40">
        <w:tc>
          <w:tcPr>
            <w:tcW w:w="534" w:type="dxa"/>
            <w:shd w:val="clear" w:color="auto" w:fill="auto"/>
            <w:vAlign w:val="center"/>
          </w:tcPr>
          <w:p w14:paraId="164E98B5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604519FD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02EEA1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034" w:type="dxa"/>
          </w:tcPr>
          <w:p w14:paraId="498969A9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лектор/дублер</w:t>
            </w:r>
          </w:p>
        </w:tc>
        <w:tc>
          <w:tcPr>
            <w:tcW w:w="833" w:type="dxa"/>
          </w:tcPr>
          <w:p w14:paraId="37A743B3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90E40" w:rsidRPr="008011A4" w14:paraId="001DF762" w14:textId="77777777" w:rsidTr="00290E40">
        <w:tc>
          <w:tcPr>
            <w:tcW w:w="534" w:type="dxa"/>
            <w:shd w:val="clear" w:color="auto" w:fill="auto"/>
            <w:vAlign w:val="center"/>
          </w:tcPr>
          <w:p w14:paraId="05522B33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14:paraId="3C4FEF70" w14:textId="77777777" w:rsidR="00290E40" w:rsidRPr="008011A4" w:rsidRDefault="00290E40" w:rsidP="00290E4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>Понятие и система медицинского права</w:t>
            </w:r>
            <w:r w:rsidR="008011A4" w:rsidRPr="008011A4">
              <w:rPr>
                <w:rFonts w:ascii="Times New Roman" w:hAnsi="Times New Roman" w:cs="Times New Roman"/>
                <w:sz w:val="24"/>
                <w:szCs w:val="24"/>
              </w:rPr>
              <w:t>. Государственное регулирование медицинской деятельности в РФ</w:t>
            </w:r>
            <w:r w:rsidR="008011A4"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«Правовые основы охраны здоровья граждан в РФ. Анализ основных положений Федерального закона «Об основах охраны здоровья граждан в РФ»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A16018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06F072B5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516D3224" w14:textId="77777777" w:rsidR="00290E40" w:rsidRPr="008011A4" w:rsidRDefault="008011A4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6529653E" w14:textId="77777777"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6D54BC7B" w14:textId="77777777" w:rsidTr="00290E40">
        <w:tc>
          <w:tcPr>
            <w:tcW w:w="534" w:type="dxa"/>
            <w:shd w:val="clear" w:color="auto" w:fill="auto"/>
            <w:vAlign w:val="center"/>
          </w:tcPr>
          <w:p w14:paraId="18A827BF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8" w:type="dxa"/>
            <w:shd w:val="clear" w:color="auto" w:fill="auto"/>
          </w:tcPr>
          <w:p w14:paraId="367058D7" w14:textId="06176DAF" w:rsidR="008011A4" w:rsidRPr="008011A4" w:rsidRDefault="0001270F" w:rsidP="000127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орган. Контрольно-надзорная деятельность в сфере охраны здоровья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0D0B5A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0279402F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009FFF4E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1511F79B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6E2284C1" w14:textId="77777777" w:rsidTr="00290E40">
        <w:tc>
          <w:tcPr>
            <w:tcW w:w="534" w:type="dxa"/>
            <w:shd w:val="clear" w:color="auto" w:fill="auto"/>
            <w:vAlign w:val="center"/>
          </w:tcPr>
          <w:p w14:paraId="66CFBD30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8" w:type="dxa"/>
            <w:shd w:val="clear" w:color="auto" w:fill="auto"/>
          </w:tcPr>
          <w:p w14:paraId="093DB016" w14:textId="76BAB966" w:rsidR="008011A4" w:rsidRPr="008011A4" w:rsidRDefault="0001270F" w:rsidP="00012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оказания платных медицинских услуг</w:t>
            </w: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1A4" w:rsidRPr="008011A4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медицинской деятельности.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E98E0A2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2034" w:type="dxa"/>
          </w:tcPr>
          <w:p w14:paraId="69EE79DF" w14:textId="77777777"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7CC643BD" w14:textId="77777777"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5D21A0CB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70F" w:rsidRPr="008011A4" w14:paraId="50D09537" w14:textId="77777777" w:rsidTr="00290E40">
        <w:tc>
          <w:tcPr>
            <w:tcW w:w="534" w:type="dxa"/>
            <w:shd w:val="clear" w:color="auto" w:fill="auto"/>
            <w:vAlign w:val="center"/>
          </w:tcPr>
          <w:p w14:paraId="374EFA35" w14:textId="6FDCE74E" w:rsidR="0001270F" w:rsidRPr="008011A4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14:paraId="6BE1A15D" w14:textId="10999B06" w:rsidR="0001270F" w:rsidRPr="008011A4" w:rsidRDefault="0001270F" w:rsidP="00012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безопасность медицинской деятельности. Основные понятия. Контроль качества и безопасности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9F84C05" w14:textId="77777777" w:rsidR="0001270F" w:rsidRPr="0001270F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14:paraId="5589308F" w14:textId="77777777" w:rsidR="0001270F" w:rsidRPr="008011A4" w:rsidRDefault="0001270F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14:paraId="0B18C880" w14:textId="77777777" w:rsidR="0001270F" w:rsidRPr="008011A4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49A7BC6D" w14:textId="77777777" w:rsidTr="00290E40">
        <w:tc>
          <w:tcPr>
            <w:tcW w:w="534" w:type="dxa"/>
            <w:shd w:val="clear" w:color="auto" w:fill="auto"/>
            <w:vAlign w:val="center"/>
          </w:tcPr>
          <w:p w14:paraId="3D4BC75D" w14:textId="5E6FCEBF" w:rsidR="008011A4" w:rsidRPr="008011A4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8" w:type="dxa"/>
            <w:shd w:val="clear" w:color="auto" w:fill="auto"/>
          </w:tcPr>
          <w:p w14:paraId="1F2C2051" w14:textId="3BD8BD6F" w:rsidR="008011A4" w:rsidRPr="008011A4" w:rsidRDefault="0001270F" w:rsidP="0080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субъектов правоотношений в сфере охраны здоровья. Правовой статус медицинского работника и медицинской организации.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AE07B9E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2034" w:type="dxa"/>
          </w:tcPr>
          <w:p w14:paraId="10F36572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6487826E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3DA3A2C2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18514734" w14:textId="77777777" w:rsidTr="00290E40">
        <w:tc>
          <w:tcPr>
            <w:tcW w:w="534" w:type="dxa"/>
            <w:shd w:val="clear" w:color="auto" w:fill="auto"/>
            <w:vAlign w:val="center"/>
          </w:tcPr>
          <w:p w14:paraId="42F4742B" w14:textId="06FAB337" w:rsidR="008011A4" w:rsidRPr="008011A4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8" w:type="dxa"/>
            <w:shd w:val="clear" w:color="auto" w:fill="auto"/>
          </w:tcPr>
          <w:p w14:paraId="371975E8" w14:textId="651D6B70" w:rsidR="008011A4" w:rsidRPr="008011A4" w:rsidRDefault="0001270F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статус субъектов правоотношений в сфере охраны здоровья. </w:t>
            </w:r>
            <w:r w:rsidR="008011A4"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статус </w:t>
            </w:r>
            <w:proofErr w:type="gramStart"/>
            <w:r w:rsidR="008011A4"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  и</w:t>
            </w:r>
            <w:proofErr w:type="gramEnd"/>
            <w:r w:rsidR="008011A4"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потребителя медицинской услуги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CD086A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62C8C11E" w14:textId="77777777"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4AA58A58" w14:textId="77777777"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4BB921C4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58EB92E1" w14:textId="77777777" w:rsidTr="00290E40">
        <w:tc>
          <w:tcPr>
            <w:tcW w:w="534" w:type="dxa"/>
            <w:shd w:val="clear" w:color="auto" w:fill="auto"/>
            <w:vAlign w:val="center"/>
          </w:tcPr>
          <w:p w14:paraId="0125580E" w14:textId="0A0B7AEC" w:rsidR="008011A4" w:rsidRPr="008011A4" w:rsidRDefault="0001270F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8" w:type="dxa"/>
            <w:shd w:val="clear" w:color="auto" w:fill="auto"/>
          </w:tcPr>
          <w:p w14:paraId="10AFD37A" w14:textId="60CDC8F7" w:rsidR="008011A4" w:rsidRPr="008011A4" w:rsidRDefault="0001270F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 области обеспечения санитарно-эпидемиологического благополучия населения как функция государства. Законодательство РФ о санитарно-эпидемиологическом благополучии. Правовые основы организации и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50A040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64208DAE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4FE826E0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182830FA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14588889" w14:textId="77777777" w:rsidTr="00290E40">
        <w:trPr>
          <w:trHeight w:val="2779"/>
        </w:trPr>
        <w:tc>
          <w:tcPr>
            <w:tcW w:w="534" w:type="dxa"/>
            <w:shd w:val="clear" w:color="auto" w:fill="auto"/>
            <w:vAlign w:val="center"/>
          </w:tcPr>
          <w:p w14:paraId="606E9415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0D33DB60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14:paraId="19739B03" w14:textId="0F74EF4C" w:rsidR="008011A4" w:rsidRPr="008011A4" w:rsidRDefault="0001270F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 ответственность медицинских работников, учреждений</w:t>
            </w:r>
            <w:r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30E9138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60E5BDA0" w14:textId="77777777"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68A88A60" w14:textId="77777777"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24D18142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14:paraId="33904E0E" w14:textId="77777777" w:rsidTr="00290E40">
        <w:tc>
          <w:tcPr>
            <w:tcW w:w="534" w:type="dxa"/>
            <w:shd w:val="clear" w:color="auto" w:fill="auto"/>
            <w:vAlign w:val="center"/>
          </w:tcPr>
          <w:p w14:paraId="237AB528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8" w:type="dxa"/>
            <w:shd w:val="clear" w:color="auto" w:fill="auto"/>
          </w:tcPr>
          <w:p w14:paraId="35847AA7" w14:textId="140CDDA6" w:rsidR="008011A4" w:rsidRPr="008011A4" w:rsidRDefault="0001270F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процесс. Органы административной юрисдикции.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6621835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14:paraId="6C47844A" w14:textId="77777777"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14:paraId="0EAAFF53" w14:textId="77777777"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14:paraId="5111D11E" w14:textId="77777777"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8B7F06" w14:textId="77777777" w:rsidR="0001270F" w:rsidRDefault="0001270F" w:rsidP="00A43E02">
      <w:pPr>
        <w:rPr>
          <w:rFonts w:ascii="Times New Roman" w:hAnsi="Times New Roman" w:cs="Times New Roman"/>
          <w:sz w:val="28"/>
          <w:szCs w:val="28"/>
        </w:rPr>
      </w:pPr>
    </w:p>
    <w:p w14:paraId="5F22C121" w14:textId="1F2D510F" w:rsidR="00A43E02" w:rsidRPr="0001270F" w:rsidRDefault="00290E40" w:rsidP="00A43E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судебной медицины и правоведения________/ Калинина Е.Ю.</w:t>
      </w:r>
      <w:r w:rsidR="0001270F">
        <w:rPr>
          <w:rFonts w:ascii="Times New Roman" w:hAnsi="Times New Roman" w:cs="Times New Roman"/>
          <w:sz w:val="28"/>
          <w:szCs w:val="28"/>
        </w:rPr>
        <w:t>/</w:t>
      </w:r>
    </w:p>
    <w:p w14:paraId="535806CC" w14:textId="77777777" w:rsidR="00745F0C" w:rsidRPr="00A43E02" w:rsidRDefault="00745F0C" w:rsidP="00A43E02"/>
    <w:sectPr w:rsidR="00745F0C" w:rsidRPr="00A43E0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5045" w14:textId="77777777" w:rsidR="00DD7540" w:rsidRDefault="00DD7540" w:rsidP="00290E40">
      <w:pPr>
        <w:spacing w:after="0" w:line="240" w:lineRule="auto"/>
      </w:pPr>
      <w:r>
        <w:separator/>
      </w:r>
    </w:p>
  </w:endnote>
  <w:endnote w:type="continuationSeparator" w:id="0">
    <w:p w14:paraId="51CCE485" w14:textId="77777777" w:rsidR="00DD7540" w:rsidRDefault="00DD7540" w:rsidP="0029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09F9" w14:textId="77777777" w:rsidR="00DD7540" w:rsidRDefault="00DD7540" w:rsidP="00290E40">
      <w:pPr>
        <w:spacing w:after="0" w:line="240" w:lineRule="auto"/>
      </w:pPr>
      <w:r>
        <w:separator/>
      </w:r>
    </w:p>
  </w:footnote>
  <w:footnote w:type="continuationSeparator" w:id="0">
    <w:p w14:paraId="685ADA3D" w14:textId="77777777" w:rsidR="00DD7540" w:rsidRDefault="00DD7540" w:rsidP="0029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0274" w14:textId="7D5F30A0" w:rsidR="00290E40" w:rsidRPr="00290E40" w:rsidRDefault="00290E40" w:rsidP="00290E40">
    <w:pPr>
      <w:jc w:val="center"/>
      <w:rPr>
        <w:rFonts w:ascii="Times New Roman" w:hAnsi="Times New Roman" w:cs="Times New Roman"/>
        <w:b/>
        <w:sz w:val="28"/>
        <w:szCs w:val="28"/>
      </w:rPr>
    </w:pPr>
    <w:r w:rsidRPr="00A43E02">
      <w:rPr>
        <w:rFonts w:ascii="Times New Roman" w:hAnsi="Times New Roman" w:cs="Times New Roman"/>
        <w:b/>
        <w:sz w:val="28"/>
        <w:szCs w:val="28"/>
      </w:rPr>
      <w:t>Календарно-тематический план лекций по правов</w:t>
    </w:r>
    <w:r>
      <w:rPr>
        <w:rFonts w:ascii="Times New Roman" w:hAnsi="Times New Roman" w:cs="Times New Roman"/>
        <w:b/>
        <w:sz w:val="28"/>
        <w:szCs w:val="28"/>
      </w:rPr>
      <w:t xml:space="preserve">ым основам деятельности </w:t>
    </w:r>
    <w:proofErr w:type="gramStart"/>
    <w:r>
      <w:rPr>
        <w:rFonts w:ascii="Times New Roman" w:hAnsi="Times New Roman" w:cs="Times New Roman"/>
        <w:b/>
        <w:sz w:val="28"/>
        <w:szCs w:val="28"/>
      </w:rPr>
      <w:t>врача</w:t>
    </w:r>
    <w:r w:rsidRPr="00A43E02">
      <w:rPr>
        <w:rFonts w:ascii="Times New Roman" w:hAnsi="Times New Roman" w:cs="Times New Roman"/>
        <w:b/>
        <w:sz w:val="28"/>
        <w:szCs w:val="28"/>
      </w:rPr>
      <w:t xml:space="preserve"> </w:t>
    </w:r>
    <w:r w:rsidR="0001270F">
      <w:rPr>
        <w:rFonts w:ascii="Times New Roman" w:hAnsi="Times New Roman" w:cs="Times New Roman"/>
        <w:b/>
        <w:sz w:val="28"/>
        <w:szCs w:val="28"/>
      </w:rPr>
      <w:t xml:space="preserve"> 5</w:t>
    </w:r>
    <w:proofErr w:type="gramEnd"/>
    <w:r w:rsidR="0001270F">
      <w:rPr>
        <w:rFonts w:ascii="Times New Roman" w:hAnsi="Times New Roman" w:cs="Times New Roman"/>
        <w:b/>
        <w:sz w:val="28"/>
        <w:szCs w:val="28"/>
      </w:rPr>
      <w:t xml:space="preserve"> курс </w:t>
    </w:r>
    <w:r>
      <w:rPr>
        <w:rFonts w:ascii="Times New Roman" w:hAnsi="Times New Roman" w:cs="Times New Roman"/>
        <w:b/>
        <w:sz w:val="28"/>
        <w:szCs w:val="28"/>
      </w:rPr>
      <w:t xml:space="preserve">медико-профилактический </w:t>
    </w:r>
    <w:r w:rsidRPr="00A43E02">
      <w:rPr>
        <w:rFonts w:ascii="Times New Roman" w:hAnsi="Times New Roman" w:cs="Times New Roman"/>
        <w:b/>
        <w:sz w:val="28"/>
        <w:szCs w:val="28"/>
      </w:rPr>
      <w:t>факультет</w:t>
    </w:r>
    <w:r w:rsidR="0001270F">
      <w:rPr>
        <w:rFonts w:ascii="Times New Roman" w:hAnsi="Times New Roman" w:cs="Times New Roman"/>
        <w:b/>
        <w:sz w:val="28"/>
        <w:szCs w:val="28"/>
      </w:rPr>
      <w:t xml:space="preserve">       </w:t>
    </w:r>
    <w:r w:rsidR="00DD0508">
      <w:rPr>
        <w:rFonts w:ascii="Times New Roman" w:hAnsi="Times New Roman" w:cs="Times New Roman"/>
        <w:b/>
        <w:sz w:val="28"/>
        <w:szCs w:val="28"/>
      </w:rPr>
      <w:t>20</w:t>
    </w:r>
    <w:r w:rsidR="008011A4">
      <w:rPr>
        <w:rFonts w:ascii="Times New Roman" w:hAnsi="Times New Roman" w:cs="Times New Roman"/>
        <w:b/>
        <w:sz w:val="28"/>
        <w:szCs w:val="28"/>
      </w:rPr>
      <w:t>2</w:t>
    </w:r>
    <w:r w:rsidR="0001270F">
      <w:rPr>
        <w:rFonts w:ascii="Times New Roman" w:hAnsi="Times New Roman" w:cs="Times New Roman"/>
        <w:b/>
        <w:sz w:val="28"/>
        <w:szCs w:val="28"/>
      </w:rPr>
      <w:t>1</w:t>
    </w:r>
    <w:r w:rsidR="008011A4">
      <w:rPr>
        <w:rFonts w:ascii="Times New Roman" w:hAnsi="Times New Roman" w:cs="Times New Roman"/>
        <w:b/>
        <w:sz w:val="28"/>
        <w:szCs w:val="28"/>
      </w:rPr>
      <w:t>-202</w:t>
    </w:r>
    <w:r w:rsidR="0001270F">
      <w:rPr>
        <w:rFonts w:ascii="Times New Roman" w:hAnsi="Times New Roman" w:cs="Times New Roman"/>
        <w:b/>
        <w:sz w:val="28"/>
        <w:szCs w:val="28"/>
      </w:rPr>
      <w:t>2</w:t>
    </w:r>
  </w:p>
  <w:p w14:paraId="41270F02" w14:textId="77777777" w:rsidR="00290E40" w:rsidRDefault="00290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02"/>
    <w:rsid w:val="0001270F"/>
    <w:rsid w:val="0002399E"/>
    <w:rsid w:val="00083096"/>
    <w:rsid w:val="001B1E2E"/>
    <w:rsid w:val="001C1290"/>
    <w:rsid w:val="00290E40"/>
    <w:rsid w:val="0035683E"/>
    <w:rsid w:val="0043665E"/>
    <w:rsid w:val="004D63A3"/>
    <w:rsid w:val="004E28A7"/>
    <w:rsid w:val="00516DD8"/>
    <w:rsid w:val="00537FCE"/>
    <w:rsid w:val="00594E31"/>
    <w:rsid w:val="006067F4"/>
    <w:rsid w:val="006F3CCD"/>
    <w:rsid w:val="00745F0C"/>
    <w:rsid w:val="00760D0C"/>
    <w:rsid w:val="007B70B0"/>
    <w:rsid w:val="007D09F4"/>
    <w:rsid w:val="007D293A"/>
    <w:rsid w:val="008011A4"/>
    <w:rsid w:val="009174C1"/>
    <w:rsid w:val="009E3995"/>
    <w:rsid w:val="00A3250B"/>
    <w:rsid w:val="00A43E02"/>
    <w:rsid w:val="00A46D2D"/>
    <w:rsid w:val="00B85345"/>
    <w:rsid w:val="00BF106F"/>
    <w:rsid w:val="00D1453B"/>
    <w:rsid w:val="00D43FEA"/>
    <w:rsid w:val="00DC4665"/>
    <w:rsid w:val="00DD0508"/>
    <w:rsid w:val="00DD1394"/>
    <w:rsid w:val="00DD7540"/>
    <w:rsid w:val="00DF5818"/>
    <w:rsid w:val="00E80BCD"/>
    <w:rsid w:val="00F60B36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1ADC"/>
  <w15:docId w15:val="{A704D516-F582-5441-88CB-AB0BACD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E40"/>
  </w:style>
  <w:style w:type="paragraph" w:styleId="a5">
    <w:name w:val="footer"/>
    <w:basedOn w:val="a"/>
    <w:link w:val="a6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Ivanov, Efim</cp:lastModifiedBy>
  <cp:revision>2</cp:revision>
  <dcterms:created xsi:type="dcterms:W3CDTF">2021-10-01T12:05:00Z</dcterms:created>
  <dcterms:modified xsi:type="dcterms:W3CDTF">2021-10-01T12:05:00Z</dcterms:modified>
</cp:coreProperties>
</file>